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000"/>
        <w:jc w:val="center"/>
      </w:pPr>
      <w:r>
        <w:rPr>
          <w:b/>
          <w:bCs/>
          <w:color w:val="1F4E79"/>
          <w:sz w:val="60"/>
          <w:szCs w:val="60"/>
        </w:rPr>
        <w:t xml:space="preserve">THE AI ADVANTAGE</w:t>
      </w:r>
    </w:p>
    <w:p>
      <w:pPr>
        <w:spacing w:after="500"/>
        <w:jc w:val="center"/>
      </w:pPr>
      <w:r>
        <w:rPr>
          <w:i/>
          <w:iCs/>
          <w:sz w:val="26"/>
          <w:szCs w:val="26"/>
        </w:rPr>
        <w:t xml:space="preserve">How Ordinary People Are Getting Ahead With Everyday AI Tools</w:t>
      </w:r>
    </w:p>
    <w:p>
      <w:pPr>
        <w:spacing w:before="1800"/>
        <w:jc w:val="center"/>
      </w:pPr>
      <w:r>
        <w:rPr>
          <w:color w:val="666666"/>
          <w:sz w:val="18"/>
          <w:szCs w:val="18"/>
        </w:rPr>
        <w:t xml:space="preserve">An Ebook for Curious Beginners</w:t>
      </w:r>
    </w:p>
    <w:p>
      <w:r>
        <w:br w:type="page"/>
      </w:r>
    </w:p>
    <w:p>
      <w:pPr>
        <w:pStyle w:val="Heading1"/>
        <w:spacing w:after="200" w:before="400"/>
      </w:pPr>
      <w:r>
        <w:t xml:space="preserve">Introduction: Why This Book</w:t>
      </w:r>
    </w:p>
    <w:p>
      <w:pPr>
        <w:spacing w:after="150"/>
      </w:pPr>
      <w:r>
        <w:t xml:space="preserve">Somewhere in the last few years, a strange split happened. A small number of people started using AI tools constantly — for writing, for planning, for making things they couldn't make before — while everyone else watched from the sidelines, half-curious and half-suspicious, unsure where to even start.</w:t>
      </w:r>
    </w:p>
    <w:p>
      <w:pPr>
        <w:spacing w:after="150"/>
      </w:pPr>
      <w:r>
        <w:t xml:space="preserve">This book is for the second group. Not because you're behind — you're not — but because most of what gets written about AI is aimed at people who already use it every day. It assumes you know the vocabulary, the tools, the shortcuts. This book assumes none of that. It assumes only that you're curious, a little skeptical, and willing to spend a small amount of time finding out whether any of this is actually useful to you.</w:t>
      </w:r>
    </w:p>
    <w:p>
      <w:pPr>
        <w:spacing w:after="150"/>
      </w:pPr>
      <w:r>
        <w:t xml:space="preserve">It is, for most people. Not in the dramatic, headline-grabbing way it's often described — not as a replacement for your judgment, your taste, or your expertise, but as a genuinely useful assistant for the parts of work and life that eat up time without needing your full attention. That's the version of “AI advantage” this book is actually about: small, real, and available to you starting this week.</w:t>
      </w:r>
    </w:p>
    <w:p>
      <w:r>
        <w:br w:type="page"/>
      </w:r>
    </w:p>
    <w:p>
      <w:pPr>
        <w:pStyle w:val="Heading1"/>
        <w:spacing w:after="200" w:before="400"/>
      </w:pPr>
      <w:r>
        <w:t xml:space="preserve">Chapter 1: The Three Myths Holding You Back</w:t>
      </w:r>
    </w:p>
    <w:p>
      <w:pPr>
        <w:spacing w:after="150"/>
      </w:pPr>
      <w:r>
        <w:t xml:space="preserve">Before anything practical, it's worth clearing away three ideas that stop a lot of people from starting at all.</w:t>
      </w:r>
    </w:p>
    <w:p>
      <w:pPr>
        <w:pStyle w:val="Heading2"/>
        <w:spacing w:after="150" w:before="300"/>
      </w:pPr>
      <w:r>
        <w:t xml:space="preserve">Myth One: “It's going to replace me anyway, so why bother learning it?”</w:t>
      </w:r>
    </w:p>
    <w:p>
      <w:pPr>
        <w:spacing w:after="150"/>
      </w:pPr>
      <w:r>
        <w:t xml:space="preserve">This one gets the fear right and the conclusion backwards. Whatever changes AI does bring to a given field, the people best positioned for those changes are the ones who understand the tools well enough to direct them — not the ones who avoided them out of principle. Learning to use AI well isn't surrender. It's closer to learning to drive before everyone else gets a car.</w:t>
      </w:r>
    </w:p>
    <w:p>
      <w:pPr>
        <w:pStyle w:val="Heading2"/>
        <w:spacing w:after="150" w:before="300"/>
      </w:pPr>
      <w:r>
        <w:t xml:space="preserve">Myth Two: “You need to know how to code.”</w:t>
      </w:r>
    </w:p>
    <w:p>
      <w:pPr>
        <w:spacing w:after="150"/>
      </w:pPr>
      <w:r>
        <w:t xml:space="preserve">You don't. The tools this book focuses on — chat-based assistants, writing and image tools, simple automations — are built around plain language. If you can describe what you want clearly, in a sentence or two, you already have the core skill. The rest is practice.</w:t>
      </w:r>
    </w:p>
    <w:p>
      <w:pPr>
        <w:pStyle w:val="Heading2"/>
        <w:spacing w:after="150" w:before="300"/>
      </w:pPr>
      <w:r>
        <w:t xml:space="preserve">Myth Three: “It's too late to start.”</w:t>
      </w:r>
    </w:p>
    <w:p>
      <w:pPr>
        <w:spacing w:after="150"/>
      </w:pPr>
      <w:r>
        <w:t xml:space="preserve">The tools are still changing quickly, which cuts both ways: yes, whatever you learn today will need updating in a year. But that also means almost everyone is still early. The gap between “comfortable with AI” and “not” is still mostly a gap in a few hours of hands-on practice, not years of specialized study.</w:t>
      </w:r>
    </w:p>
    <w:p>
      <w:r>
        <w:br w:type="page"/>
      </w:r>
    </w:p>
    <w:p>
      <w:pPr>
        <w:pStyle w:val="Heading1"/>
        <w:spacing w:after="200" w:before="400"/>
      </w:pPr>
      <w:r>
        <w:t xml:space="preserve">Chapter 2: What AI Is Actually Good At (and Not)</w:t>
      </w:r>
    </w:p>
    <w:p>
      <w:pPr>
        <w:spacing w:after="150"/>
      </w:pPr>
      <w:r>
        <w:t xml:space="preserve">A lot of confusion about AI comes from treating it as one thing that either “works” or “doesn't.” It's more useful to think of it as a very fast, very well-read assistant with a specific, uneven set of strengths.</w:t>
      </w:r>
    </w:p>
    <w:p>
      <w:pPr>
        <w:pStyle w:val="Heading2"/>
        <w:spacing w:after="150" w:before="300"/>
      </w:pPr>
      <w:r>
        <w:t xml:space="preserve">Genuinely strong at:</w:t>
      </w:r>
    </w:p>
    <w:p>
      <w:pPr>
        <w:pStyle w:val="ListParagraph"/>
        <w:numPr>
          <w:ilvl w:val="0"/>
          <w:numId w:val="1"/>
        </w:numPr>
        <w:spacing w:after="60"/>
      </w:pPr>
      <w:r>
        <w:t xml:space="preserve">Turning a rough idea into a organized first draft — an email, an outline, a plan.</w:t>
      </w:r>
    </w:p>
    <w:p>
      <w:pPr>
        <w:pStyle w:val="ListParagraph"/>
        <w:numPr>
          <w:ilvl w:val="0"/>
          <w:numId w:val="1"/>
        </w:numPr>
        <w:spacing w:after="60"/>
      </w:pPr>
      <w:r>
        <w:t xml:space="preserve">Summarizing something long into something short.</w:t>
      </w:r>
    </w:p>
    <w:p>
      <w:pPr>
        <w:pStyle w:val="ListParagraph"/>
        <w:numPr>
          <w:ilvl w:val="0"/>
          <w:numId w:val="1"/>
        </w:numPr>
        <w:spacing w:after="60"/>
      </w:pPr>
      <w:r>
        <w:t xml:space="preserve">Explaining a confusing topic in plain language, at whatever level you ask for.</w:t>
      </w:r>
    </w:p>
    <w:p>
      <w:pPr>
        <w:pStyle w:val="ListParagraph"/>
        <w:numPr>
          <w:ilvl w:val="0"/>
          <w:numId w:val="1"/>
        </w:numPr>
        <w:spacing w:after="60"/>
      </w:pPr>
      <w:r>
        <w:t xml:space="preserve">Generating variations quickly, so you can compare options instead of starting from nothing.</w:t>
      </w:r>
    </w:p>
    <w:p>
      <w:pPr>
        <w:pStyle w:val="ListParagraph"/>
        <w:numPr>
          <w:ilvl w:val="0"/>
          <w:numId w:val="1"/>
        </w:numPr>
        <w:spacing w:after="60"/>
      </w:pPr>
      <w:r>
        <w:t xml:space="preserve">Handling repetitive, well-defined tasks that don't require judgment.</w:t>
      </w:r>
    </w:p>
    <w:p>
      <w:pPr>
        <w:pStyle w:val="Heading2"/>
        <w:spacing w:after="150" w:before="300"/>
      </w:pPr>
      <w:r>
        <w:t xml:space="preserve">Weak at, or risky for:</w:t>
      </w:r>
    </w:p>
    <w:p>
      <w:pPr>
        <w:pStyle w:val="ListParagraph"/>
        <w:numPr>
          <w:ilvl w:val="0"/>
          <w:numId w:val="1"/>
        </w:numPr>
        <w:spacing w:after="60"/>
      </w:pPr>
      <w:r>
        <w:t xml:space="preserve">Being reliably factual about very specific, obscure, or fast-changing details — always verify anything that matters.</w:t>
      </w:r>
    </w:p>
    <w:p>
      <w:pPr>
        <w:pStyle w:val="ListParagraph"/>
        <w:numPr>
          <w:ilvl w:val="0"/>
          <w:numId w:val="1"/>
        </w:numPr>
        <w:spacing w:after="60"/>
      </w:pPr>
      <w:r>
        <w:t xml:space="preserve">Understanding your specific situation as well as you do — it can't see what you haven't told it.</w:t>
      </w:r>
    </w:p>
    <w:p>
      <w:pPr>
        <w:pStyle w:val="ListParagraph"/>
        <w:numPr>
          <w:ilvl w:val="0"/>
          <w:numId w:val="1"/>
        </w:numPr>
        <w:spacing w:after="60"/>
      </w:pPr>
      <w:r>
        <w:t xml:space="preserve">Making final judgment calls that carry real consequences — a grade, a diagnosis, a legal decision.</w:t>
      </w:r>
    </w:p>
    <w:p>
      <w:pPr>
        <w:pStyle w:val="ListParagraph"/>
        <w:numPr>
          <w:ilvl w:val="0"/>
          <w:numId w:val="1"/>
        </w:numPr>
        <w:spacing w:after="60"/>
      </w:pPr>
      <w:r>
        <w:t xml:space="preserve">Being trusted blindly — the best results come from treating its output as a draft, not a verdict.</w:t>
      </w:r>
    </w:p>
    <w:p>
      <w:pPr>
        <w:spacing w:after="150"/>
      </w:pPr>
      <w:r>
        <w:t xml:space="preserve">Keep that list in mind, and most disappointment with AI tools disappears. The people getting real value aren't the ones expecting magic — they're the ones who've learned exactly where a fast, tireless first-draft machine fits into their actual work.</w:t>
      </w:r>
    </w:p>
    <w:p>
      <w:r>
        <w:br w:type="page"/>
      </w:r>
    </w:p>
    <w:p>
      <w:pPr>
        <w:pStyle w:val="Heading1"/>
        <w:spacing w:after="200" w:before="400"/>
      </w:pPr>
      <w:r>
        <w:t xml:space="preserve">Chapter 3: The One Skill That Matters More Than Any Tool</w:t>
      </w:r>
    </w:p>
    <w:p>
      <w:pPr>
        <w:spacing w:after="150"/>
      </w:pPr>
      <w:r>
        <w:t xml:space="preserve">Tools will keep changing. The names you know today — whichever chatbot, whichever image generator — will be replaced by others in a few years, the way one generation of phones replaces the last. What doesn't change nearly as fast is the underlying skill: being able to clearly describe what you want.</w:t>
      </w:r>
    </w:p>
    <w:p>
      <w:pPr>
        <w:spacing w:after="150"/>
      </w:pPr>
      <w:r>
        <w:t xml:space="preserve">This is sometimes called “prompting,” which makes it sound more technical than it is. In practice, it's closer to good delegation. If you've ever given clear instructions to a new employee, briefed a freelancer, or explained a task to someone who wasn't in your head with you, you already have the instinct. The same principles apply:</w:t>
      </w:r>
    </w:p>
    <w:p>
      <w:pPr>
        <w:pStyle w:val="ListParagraph"/>
        <w:numPr>
          <w:ilvl w:val="0"/>
          <w:numId w:val="1"/>
        </w:numPr>
        <w:spacing w:after="60"/>
      </w:pPr>
      <w:r>
        <w:t xml:space="preserve">Say what you actually want, not just the topic.</w:t>
      </w:r>
    </w:p>
    <w:p>
      <w:pPr>
        <w:pStyle w:val="ListParagraph"/>
        <w:numPr>
          <w:ilvl w:val="0"/>
          <w:numId w:val="1"/>
        </w:numPr>
        <w:spacing w:after="60"/>
      </w:pPr>
      <w:r>
        <w:t xml:space="preserve">Give context the assistant couldn't otherwise know — your audience, your constraints, your goal.</w:t>
      </w:r>
    </w:p>
    <w:p>
      <w:pPr>
        <w:pStyle w:val="ListParagraph"/>
        <w:numPr>
          <w:ilvl w:val="0"/>
          <w:numId w:val="1"/>
        </w:numPr>
        <w:spacing w:after="60"/>
      </w:pPr>
      <w:r>
        <w:t xml:space="preserve">Be specific about format: how long, what tone, what structure.</w:t>
      </w:r>
    </w:p>
    <w:p>
      <w:pPr>
        <w:pStyle w:val="ListParagraph"/>
        <w:numPr>
          <w:ilvl w:val="0"/>
          <w:numId w:val="1"/>
        </w:numPr>
        <w:spacing w:after="60"/>
      </w:pPr>
      <w:r>
        <w:t xml:space="preserve">If the first result isn't right, don't start over — say specifically what to change.</w:t>
      </w:r>
    </w:p>
    <w:p>
      <w:pPr>
        <w:spacing w:after="150"/>
      </w:pPr>
      <w:r>
        <w:t xml:space="preserve">Every specific guide in this catalog — for coding, for image generation, for lesson planning, for anything else — is really just this same skill, applied to a specific context. Learn it once, and every new tool becomes much faster to pick up.</w:t>
      </w:r>
    </w:p>
    <w:p>
      <w:r>
        <w:br w:type="page"/>
      </w:r>
    </w:p>
    <w:p>
      <w:pPr>
        <w:pStyle w:val="Heading1"/>
        <w:spacing w:after="200" w:before="400"/>
      </w:pPr>
      <w:r>
        <w:t xml:space="preserve">Chapter 4: Real People, Real Wins</w:t>
      </w:r>
    </w:p>
    <w:p>
      <w:pPr>
        <w:spacing w:after="150"/>
      </w:pPr>
      <w:r>
        <w:t xml:space="preserve">The following are composite stories — built from common, realistic patterns rather than any single real individual — meant to illustrate what “ordinary” AI use actually looks like, without the hype.</w:t>
      </w:r>
    </w:p>
    <w:p>
      <w:pPr>
        <w:pStyle w:val="Heading2"/>
        <w:spacing w:after="150" w:before="300"/>
      </w:pPr>
      <w:r>
        <w:t xml:space="preserve">The Small Business Owner</w:t>
      </w:r>
    </w:p>
    <w:p>
      <w:pPr>
        <w:spacing w:after="150"/>
      </w:pPr>
      <w:r>
        <w:t xml:space="preserve">A woman running a small landscaping business used to spend an hour most evenings answering the same handful of customer questions over text. She built a simple assistant trained on her own services and prices, with one hard rule: it could answer questions, but never quote a final price without her checking it first. Her evenings got shorter. Her answers got more consistent. Nothing about her actual business changed — just the hour she used to lose to repetition.</w:t>
      </w:r>
    </w:p>
    <w:p>
      <w:pPr>
        <w:pStyle w:val="Heading2"/>
        <w:spacing w:after="150" w:before="300"/>
      </w:pPr>
      <w:r>
        <w:t xml:space="preserve">The Teacher</w:t>
      </w:r>
    </w:p>
    <w:p>
      <w:pPr>
        <w:spacing w:after="150"/>
      </w:pPr>
      <w:r>
        <w:t xml:space="preserve">A middle-school teacher used to spend most of his Sunday planning the coming week. He started using an AI assistant to draft a first version of each lesson plan — objective, warm-up, activity, exit ticket — which he'd then review, correct, and adjust for his actual students. The lessons weren't AI-written; they were AI-drafted and teacher-finished. He got his Sundays back. His lessons didn't get worse. In some weeks, having a faster first draft meant he had more time left over to think about the students who needed something different.</w:t>
      </w:r>
    </w:p>
    <w:p>
      <w:pPr>
        <w:pStyle w:val="Heading2"/>
        <w:spacing w:after="150" w:before="300"/>
      </w:pPr>
      <w:r>
        <w:t xml:space="preserve">The Freelancer</w:t>
      </w:r>
    </w:p>
    <w:p>
      <w:pPr>
        <w:spacing w:after="150"/>
      </w:pPr>
      <w:r>
        <w:t xml:space="preserve">A freelance designer hated writing client proposals — not because she didn't know what to say, but because starting from a blank page every time was exhausting. She built a simple system: describe the client and project to an AI assistant, get a structured first draft, then rewrite the parts that needed her actual voice. Proposals that used to take an hour took fifteen minutes, most of which was still her own judgment and expertise — just without the blank-page tax.</w:t>
      </w:r>
    </w:p>
    <w:p>
      <w:pPr>
        <w:pStyle w:val="Heading2"/>
        <w:spacing w:after="150" w:before="300"/>
      </w:pPr>
      <w:r>
        <w:t xml:space="preserve">The Student</w:t>
      </w:r>
    </w:p>
    <w:p>
      <w:pPr>
        <w:spacing w:after="150"/>
      </w:pPr>
      <w:r>
        <w:t xml:space="preserve">A graduate student used an AI research tool to get oriented on an unfamiliar topic quickly — not to write his paper for him, but to understand the landscape before he started reading primary sources. Used this way, it didn't replace the work of research. It shortened the confusing, disorienting first hour of it.</w:t>
      </w:r>
    </w:p>
    <w:p>
      <w:pPr>
        <w:spacing w:after="150"/>
      </w:pPr>
      <w:r>
        <w:t xml:space="preserve">None of these stories involve AI doing the job. In every case, it did the first ten or twenty percent — the part that eats time without requiring judgment — and a person did the rest.</w:t>
      </w:r>
    </w:p>
    <w:p>
      <w:r>
        <w:br w:type="page"/>
      </w:r>
    </w:p>
    <w:p>
      <w:pPr>
        <w:pStyle w:val="Heading1"/>
        <w:spacing w:after="200" w:before="400"/>
      </w:pPr>
      <w:r>
        <w:t xml:space="preserve">Chapter 5: Your First 30 Days With AI</w:t>
      </w:r>
    </w:p>
    <w:p>
      <w:pPr>
        <w:spacing w:after="150"/>
      </w:pPr>
      <w:r>
        <w:t xml:space="preserve">You don't need a course, a certification, or a weekend workshop to get comfortable. You need about thirty small, low-stakes sessions. Here's a simple way to structure them.</w:t>
      </w:r>
    </w:p>
    <w:p>
      <w:pPr>
        <w:pStyle w:val="Heading2"/>
        <w:spacing w:after="150" w:before="300"/>
      </w:pPr>
      <w:r>
        <w:t xml:space="preserve">Week 1 — Just Talk to It</w:t>
      </w:r>
    </w:p>
    <w:p>
      <w:pPr>
        <w:spacing w:after="150"/>
      </w:pPr>
      <w:r>
        <w:t xml:space="preserve">Pick a real, small task you already have — an email, a summary, a question you'd normally search for. Ask an AI assistant for help, in plain language, the way you'd ask a colleague. Notice what's useful and what isn't. Don't worry about doing it “right” yet.</w:t>
      </w:r>
    </w:p>
    <w:p>
      <w:pPr>
        <w:pStyle w:val="Heading2"/>
        <w:spacing w:after="150" w:before="300"/>
      </w:pPr>
      <w:r>
        <w:t xml:space="preserve">Week 2 — Learn to Redirect</w:t>
      </w:r>
    </w:p>
    <w:p>
      <w:pPr>
        <w:spacing w:after="150"/>
      </w:pPr>
      <w:r>
        <w:t xml:space="preserve">Instead of accepting the first answer, practice saying exactly what you'd change: “shorter,” “more casual,” “assume the reader doesn't know X.” This is the single highest-leverage habit in this entire book — most people stop at the first draft instead of steering it.</w:t>
      </w:r>
    </w:p>
    <w:p>
      <w:pPr>
        <w:pStyle w:val="Heading2"/>
        <w:spacing w:after="150" w:before="300"/>
      </w:pPr>
      <w:r>
        <w:t xml:space="preserve">Week 3 — Find Your One Recurring Task</w:t>
      </w:r>
    </w:p>
    <w:p>
      <w:pPr>
        <w:spacing w:after="150"/>
      </w:pPr>
      <w:r>
        <w:t xml:space="preserve">Look at your week and find the one thing you do over and over that doesn't require much judgment — a type of email, a type of summary, a type of first draft. Build a simple, reusable way to ask for it, so you're not starting from scratch each time.</w:t>
      </w:r>
    </w:p>
    <w:p>
      <w:pPr>
        <w:pStyle w:val="Heading2"/>
        <w:spacing w:after="150" w:before="300"/>
      </w:pPr>
      <w:r>
        <w:t xml:space="preserve">Week 4 — Go One Level Deeper</w:t>
      </w:r>
    </w:p>
    <w:p>
      <w:pPr>
        <w:spacing w:after="150"/>
      </w:pPr>
      <w:r>
        <w:t xml:space="preserve">Pick one specific area — writing, images, planning, coding, automation — and go deeper with a focused guide (see Resources at the end of this book). By now you'll know enough to tell which tools are actually worth your time.</w:t>
      </w:r>
    </w:p>
    <w:p>
      <w:r>
        <w:br w:type="page"/>
      </w:r>
    </w:p>
    <w:p>
      <w:pPr>
        <w:pStyle w:val="Heading1"/>
        <w:spacing w:after="200" w:before="400"/>
      </w:pPr>
      <w:r>
        <w:t xml:space="preserve">Chapter 6: Avoiding the Traps</w:t>
      </w:r>
    </w:p>
    <w:p>
      <w:pPr>
        <w:spacing w:after="150"/>
      </w:pPr>
      <w:r>
        <w:t xml:space="preserve">A short chapter, because the pitfalls are simple even if they're easy to fall into.</w:t>
      </w:r>
    </w:p>
    <w:p>
      <w:pPr>
        <w:pStyle w:val="Heading2"/>
        <w:spacing w:after="150" w:before="300"/>
      </w:pPr>
      <w:r>
        <w:t xml:space="preserve">Over-trusting the output</w:t>
      </w:r>
    </w:p>
    <w:p>
      <w:pPr>
        <w:spacing w:after="150"/>
      </w:pPr>
      <w:r>
        <w:t xml:space="preserve">Treat anything factual, especially anything specific or recent, as a first draft to verify — not a settled answer. This gets more important, not less, the more fluent and confident the output sounds.</w:t>
      </w:r>
    </w:p>
    <w:p>
      <w:pPr>
        <w:pStyle w:val="Heading2"/>
        <w:spacing w:after="150" w:before="300"/>
      </w:pPr>
      <w:r>
        <w:t xml:space="preserve">Over-sharing sensitive information</w:t>
      </w:r>
    </w:p>
    <w:p>
      <w:pPr>
        <w:spacing w:after="150"/>
      </w:pPr>
      <w:r>
        <w:t xml:space="preserve">Be thoughtful about what you paste into any AI tool — personal data, other people's private information, anything you wouldn't want stored somewhere you don't control. When in doubt, remove identifying details first.</w:t>
      </w:r>
    </w:p>
    <w:p>
      <w:pPr>
        <w:pStyle w:val="Heading2"/>
        <w:spacing w:after="150" w:before="300"/>
      </w:pPr>
      <w:r>
        <w:t xml:space="preserve">Letting it replace judgment instead of supporting it</w:t>
      </w:r>
    </w:p>
    <w:p>
      <w:pPr>
        <w:spacing w:after="150"/>
      </w:pPr>
      <w:r>
        <w:t xml:space="preserve">The strongest pattern across every story in Chapter 4 was the same: AI did the repetitive first pass, a person made the actual decisions. That division of labor is worth protecting deliberately, especially as the tools get more convincing.</w:t>
      </w:r>
    </w:p>
    <w:p>
      <w:pPr>
        <w:pStyle w:val="Heading2"/>
        <w:spacing w:after="150" w:before="300"/>
      </w:pPr>
      <w:r>
        <w:t xml:space="preserve">Skipping disclosure when it matters</w:t>
      </w:r>
    </w:p>
    <w:p>
      <w:pPr>
        <w:spacing w:after="150"/>
      </w:pPr>
      <w:r>
        <w:t xml:space="preserve">If you're using AI-generated content somewhere your audience would reasonably want to know — a review, a testimonial, narration, artwork sold as original — disclose it. Trust is easier to keep than to rebuild.</w:t>
      </w:r>
    </w:p>
    <w:p>
      <w:r>
        <w:br w:type="page"/>
      </w:r>
    </w:p>
    <w:p>
      <w:pPr>
        <w:pStyle w:val="Heading1"/>
        <w:spacing w:after="200" w:before="400"/>
      </w:pPr>
      <w:r>
        <w:t xml:space="preserve">Chapter 7: Where This Is Headed</w:t>
      </w:r>
    </w:p>
    <w:p>
      <w:pPr>
        <w:spacing w:after="150"/>
      </w:pPr>
      <w:r>
        <w:t xml:space="preserve">It's worth being honest about the limits of any forecast here: these tools have changed quickly and unpredictably, and anyone claiming certainty about exactly what the next few years look like is guessing with more confidence than the evidence supports.</w:t>
      </w:r>
    </w:p>
    <w:p>
      <w:pPr>
        <w:spacing w:after="150"/>
      </w:pPr>
      <w:r>
        <w:t xml:space="preserve">What does seem reasonably likely, based on the pattern so far, is more of the same shape of change: these tools will keep getting better at first drafts and repetitive tasks, and keep needing a person to supply judgment, taste, and accountability. The specific tools will change. That underlying shape — fast assistant, human decision-maker — has been remarkably stable so far, even as the tools themselves have moved quickly.</w:t>
      </w:r>
    </w:p>
    <w:p>
      <w:pPr>
        <w:spacing w:after="150"/>
      </w:pPr>
      <w:r>
        <w:t xml:space="preserve">The most useful stance, then, isn't trying to predict the future precisely. It's staying comfortable enough with the current generation of tools that you can adapt to the next one without starting over — which is exactly what the rest of this book, and the more specific guides that follow it, are meant to help with.</w:t>
      </w:r>
    </w:p>
    <w:p>
      <w:r>
        <w:br w:type="page"/>
      </w:r>
    </w:p>
    <w:p>
      <w:pPr>
        <w:pStyle w:val="Heading1"/>
        <w:spacing w:after="200" w:before="400"/>
      </w:pPr>
      <w:r>
        <w:t xml:space="preserve">Conclusion: Start Before You Feel Ready</w:t>
      </w:r>
    </w:p>
    <w:p>
      <w:pPr>
        <w:spacing w:after="150"/>
      </w:pPr>
      <w:r>
        <w:t xml:space="preserve">Nobody feels fully ready to start using a new tool well. The people who seem ahead right now mostly just started earlier, with small, unglamorous tasks, and kept going. There's no test you need to pass first.</w:t>
      </w:r>
    </w:p>
    <w:p>
      <w:pPr>
        <w:spacing w:after="150"/>
      </w:pPr>
      <w:r>
        <w:t xml:space="preserve">Pick one small, real task this week. Describe it clearly. See what comes back. Redirect it if it's not right. That's the whole method — everything else in this book, and everything in the more specific guides that follow, is just this same idea applied to a particular tool or a particular job.</w:t>
      </w:r>
    </w:p>
    <w:p>
      <w:r>
        <w:br w:type="page"/>
      </w:r>
    </w:p>
    <w:p>
      <w:pPr>
        <w:pStyle w:val="Heading1"/>
        <w:spacing w:after="200" w:before="400"/>
      </w:pPr>
      <w:r>
        <w:t xml:space="preserve">Resources &amp; Next Steps</w:t>
      </w:r>
    </w:p>
    <w:p>
      <w:pPr>
        <w:spacing w:after="150"/>
      </w:pPr>
      <w:r>
        <w:t xml:space="preserve">Once you're comfortable with the basics in this book, these focused guides go deeper into specific tools and use cases:</w:t>
      </w:r>
    </w:p>
    <w:p>
      <w:pPr>
        <w:pStyle w:val="ListParagraph"/>
        <w:numPr>
          <w:ilvl w:val="0"/>
          <w:numId w:val="1"/>
        </w:numPr>
        <w:spacing w:after="60"/>
      </w:pPr>
      <w:r>
        <w:t xml:space="preserve">A beginner's guide to building and deploying your first app with an AI coding assistant</w:t>
      </w:r>
    </w:p>
    <w:p>
      <w:pPr>
        <w:pStyle w:val="ListParagraph"/>
        <w:numPr>
          <w:ilvl w:val="0"/>
          <w:numId w:val="1"/>
        </w:numPr>
        <w:spacing w:after="60"/>
      </w:pPr>
      <w:r>
        <w:t xml:space="preserve">A prompt-mastery system for AI image generation</w:t>
      </w:r>
    </w:p>
    <w:p>
      <w:pPr>
        <w:pStyle w:val="ListParagraph"/>
        <w:numPr>
          <w:ilvl w:val="0"/>
          <w:numId w:val="1"/>
        </w:numPr>
        <w:spacing w:after="60"/>
      </w:pPr>
      <w:r>
        <w:t xml:space="preserve">A guide to automating repetitive business tasks with AI and no-code tools</w:t>
      </w:r>
    </w:p>
    <w:p>
      <w:pPr>
        <w:pStyle w:val="ListParagraph"/>
        <w:numPr>
          <w:ilvl w:val="0"/>
          <w:numId w:val="1"/>
        </w:numPr>
        <w:spacing w:after="60"/>
      </w:pPr>
      <w:r>
        <w:t xml:space="preserve">A privacy-first guide to AI-assisted lesson planning and grading for teachers</w:t>
      </w:r>
    </w:p>
    <w:p>
      <w:pPr>
        <w:pStyle w:val="ListParagraph"/>
        <w:numPr>
          <w:ilvl w:val="0"/>
          <w:numId w:val="1"/>
        </w:numPr>
        <w:spacing w:after="60"/>
      </w:pPr>
      <w:r>
        <w:t xml:space="preserve">A developer's guide to building AI agents with tool-calling servers</w:t>
      </w:r>
    </w:p>
    <w:p>
      <w:pPr>
        <w:pStyle w:val="ListParagraph"/>
        <w:numPr>
          <w:ilvl w:val="0"/>
          <w:numId w:val="1"/>
        </w:numPr>
        <w:spacing w:after="60"/>
      </w:pPr>
      <w:r>
        <w:t xml:space="preserve">A guide to building a custom AI assistant for a local service business</w:t>
      </w:r>
    </w:p>
    <w:p>
      <w:pPr>
        <w:pStyle w:val="ListParagraph"/>
        <w:numPr>
          <w:ilvl w:val="0"/>
          <w:numId w:val="1"/>
        </w:numPr>
        <w:spacing w:after="60"/>
      </w:pPr>
      <w:r>
        <w:t xml:space="preserve">An AI copywriting system for e-commerce product listings</w:t>
      </w:r>
    </w:p>
    <w:p>
      <w:pPr>
        <w:pStyle w:val="ListParagraph"/>
        <w:numPr>
          <w:ilvl w:val="0"/>
          <w:numId w:val="1"/>
        </w:numPr>
        <w:spacing w:after="60"/>
      </w:pPr>
      <w:r>
        <w:t xml:space="preserve">An AI video and B-roll system for content creators</w:t>
      </w:r>
    </w:p>
    <w:p>
      <w:pPr>
        <w:pStyle w:val="ListParagraph"/>
        <w:numPr>
          <w:ilvl w:val="0"/>
          <w:numId w:val="1"/>
        </w:numPr>
        <w:spacing w:after="60"/>
      </w:pPr>
      <w:r>
        <w:t xml:space="preserve">A consent-first guide to AI voice cloning and narration</w:t>
      </w:r>
    </w:p>
    <w:p>
      <w:pPr>
        <w:spacing w:after="150"/>
      </w:pPr>
      <w:r>
        <w:t xml:space="preserve">Pick whichever matches something you actually do — that's always the fastest way to go from curious to capable.</w:t>
      </w:r>
    </w:p>
    <w:p>
      <w:r>
        <w:br w:type="page"/>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1F4E79"/>
      <w:sz w:val="34"/>
      <w:szCs w:val="34"/>
    </w:rPr>
  </w:style>
  <w:style w:type="paragraph" w:styleId="Heading2">
    <w:name w:val="Heading 2"/>
    <w:basedOn w:val="Normal"/>
    <w:next w:val="Normal"/>
    <w:qFormat/>
    <w:rPr>
      <w:rFonts w:ascii="Calibri" w:cs="Calibri" w:eastAsia="Calibri" w:hAnsi="Calibri"/>
      <w:b/>
      <w:bCs/>
      <w:color w:val="1F4E79"/>
      <w:sz w:val="28"/>
      <w:szCs w:val="28"/>
    </w:rPr>
  </w:style>
  <w:style w:type="paragraph" w:styleId="Heading3">
    <w:name w:val="Heading 3"/>
    <w:basedOn w:val="Normal"/>
    <w:next w:val="Normal"/>
    <w:qFormat/>
    <w:rPr>
      <w:rFonts w:ascii="Calibri" w:cs="Calibri" w:eastAsia="Calibri" w:hAnsi="Calibri"/>
      <w:b/>
      <w:bCs/>
      <w:color w:val="333333"/>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2026-07-24T01:49:42.237Z</dcterms:created>
  <dcterms:modified xsi:type="dcterms:W3CDTF">2026-07-24T01:49:42.256Z</dcterms:modified>
</cp:coreProperties>
</file>

<file path=docProps/custom.xml><?xml version="1.0" encoding="utf-8"?>
<Properties xmlns="http://schemas.openxmlformats.org/officeDocument/2006/custom-properties" xmlns:vt="http://schemas.openxmlformats.org/officeDocument/2006/docPropsVTypes"/>
</file>