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jc w:val="center"/>
      </w:pPr>
      <w:r>
        <w:rPr>
          <w:b/>
          <w:bCs/>
          <w:color w:val="1F4E79"/>
          <w:sz w:val="50"/>
          <w:szCs w:val="50"/>
        </w:rPr>
        <w:t xml:space="preserve">MAKING PEACE WITH THE MACHINE</w:t>
      </w:r>
    </w:p>
    <w:p>
      <w:pPr>
        <w:spacing w:after="500"/>
        <w:jc w:val="center"/>
      </w:pPr>
      <w:r>
        <w:rPr>
          <w:i/>
          <w:iCs/>
          <w:sz w:val="26"/>
          <w:szCs w:val="26"/>
        </w:rPr>
        <w:t xml:space="preserve">A Creative's Honest Guide to AI, Fear, and Choice</w:t>
      </w:r>
    </w:p>
    <w:p>
      <w:pPr>
        <w:spacing w:before="1800"/>
        <w:jc w:val="center"/>
      </w:pPr>
      <w:r>
        <w:rPr>
          <w:color w:val="666666"/>
          <w:sz w:val="18"/>
          <w:szCs w:val="18"/>
        </w:rPr>
        <w:t xml:space="preserve">An Ebook for Illustrators, Writers, Musicians, and Every Working Creative in Between</w:t>
      </w:r>
    </w:p>
    <w:p>
      <w:r>
        <w:br w:type="page"/>
      </w:r>
    </w:p>
    <w:p>
      <w:pPr>
        <w:pStyle w:val="Heading1"/>
        <w:spacing w:after="200" w:before="400"/>
      </w:pPr>
      <w:r>
        <w:t xml:space="preserve">Introduction: The Question Every Creative Is Asking</w:t>
      </w:r>
    </w:p>
    <w:p>
      <w:pPr>
        <w:spacing w:after="150"/>
      </w:pPr>
      <w:r>
        <w:t xml:space="preserve">If you make things for a living — illustrations, novels, songs, photographs, anything — you've probably asked some version of the same question in the last few years: is this the thing that ends it for me?</w:t>
      </w:r>
    </w:p>
    <w:p>
      <w:pPr>
        <w:spacing w:after="150"/>
      </w:pPr>
      <w:r>
        <w:t xml:space="preserve">This book won't pretend that question is unreasonable, or talk you out of feeling it. Real harm has happened: artists' work used to train models without consent or payment, entire categories of commodity content work drying up, a genuine and justified anger running through creative communities. None of that gets waved away in the pages that follow.</w:t>
      </w:r>
    </w:p>
    <w:p>
      <w:pPr>
        <w:spacing w:after="150"/>
      </w:pPr>
      <w:r>
        <w:t xml:space="preserve">What this book tries to do instead is smaller and more useful: separate the parts of the fear that are about a real, structural shift in how some creative work gets bought and sold, from the parts that are about your specific irreplaceable skill and voice — which are two very different things, even though they arrive in the same wave of anxiety. And it tries to lay out, honestly, what choices are actually available to you, without pretending there's only one right answer.</w:t>
      </w:r>
    </w:p>
    <w:p>
      <w:r>
        <w:br w:type="page"/>
      </w:r>
    </w:p>
    <w:p>
      <w:pPr>
        <w:pStyle w:val="Heading1"/>
        <w:spacing w:after="200" w:before="400"/>
      </w:pPr>
      <w:r>
        <w:t xml:space="preserve">Chapter 1: Why This Fear Makes Sense</w:t>
      </w:r>
    </w:p>
    <w:p>
      <w:pPr>
        <w:spacing w:after="150"/>
      </w:pPr>
      <w:r>
        <w:t xml:space="preserve">Before anything else: the fear isn't irrational, and it isn't a personal failing to feel it.</w:t>
      </w:r>
    </w:p>
    <w:p>
      <w:pPr>
        <w:spacing w:after="150"/>
      </w:pPr>
      <w:r>
        <w:t xml:space="preserve">Creative work has always been economically precarious in ways other professions aren't, and AI image and text generation arrived at a moment when a lot of commodity-tier creative work — stock illustration, template copywriting, background music for content nobody's really listening to — was already being squeezed on price. AI made that squeeze faster and more visible, not out of nowhere.</w:t>
      </w:r>
    </w:p>
    <w:p>
      <w:pPr>
        <w:spacing w:after="150"/>
      </w:pPr>
      <w:r>
        <w:t xml:space="preserve">It's also true that the training data question is a real, unresolved harm for a lot of working artists — image and text generation models were built in large part from work scraped without consent or compensation, and that fact doesn't stop being true just because the tools are now widely used. Chapter 3 sits with this directly, because skipping past it would make the rest of this book worth less.</w:t>
      </w:r>
    </w:p>
    <w:p>
      <w:pPr>
        <w:spacing w:after="150"/>
      </w:pPr>
      <w:r>
        <w:t xml:space="preserve">So the starting point here isn't “don't worry, it's fine.” It's closer to: something real changed, some of what you're feeling about it is exactly right, and the more useful next question is what that means for your specific choices — not whether the feeling itself is valid.</w:t>
      </w:r>
    </w:p>
    <w:p>
      <w:r>
        <w:br w:type="page"/>
      </w:r>
    </w:p>
    <w:p>
      <w:pPr>
        <w:pStyle w:val="Heading1"/>
        <w:spacing w:after="200" w:before="400"/>
      </w:pPr>
      <w:r>
        <w:t xml:space="preserve">Chapter 2: What AI Actually Threatens (and What It Doesn't)</w:t>
      </w:r>
    </w:p>
    <w:p>
      <w:pPr>
        <w:spacing w:after="150"/>
      </w:pPr>
      <w:r>
        <w:t xml:space="preserve">It helps to separate two different things that get talked about as one: the market for certain kinds of creative output, and the actual creative act itself.</w:t>
      </w:r>
    </w:p>
    <w:p>
      <w:pPr>
        <w:pStyle w:val="Heading2"/>
        <w:spacing w:after="150" w:before="300"/>
      </w:pPr>
      <w:r>
        <w:t xml:space="preserve">What's genuinely under pressure</w:t>
      </w:r>
    </w:p>
    <w:p>
      <w:pPr>
        <w:spacing w:after="150"/>
      </w:pPr>
      <w:r>
        <w:t xml:space="preserve">Fast, generic, commodity content — stock-style images, template ad copy, disposable background music — is exactly the category where AI competes hardest, because the value in that work was mostly speed and cost, not a specific human perspective. If your income has depended significantly on that category, the pressure is real and it's not going away.</w:t>
      </w:r>
    </w:p>
    <w:p>
      <w:pPr>
        <w:pStyle w:val="Heading2"/>
        <w:spacing w:after="150" w:before="300"/>
      </w:pPr>
      <w:r>
        <w:t xml:space="preserve">What remains genuinely hard to replace</w:t>
      </w:r>
    </w:p>
    <w:p>
      <w:pPr>
        <w:spacing w:after="150"/>
      </w:pPr>
      <w:r>
        <w:t xml:space="preserve">A specific visual voice that took years to develop. A novel that comes from a particular life, not a statistical average of other novels. Taste — the judgment about what to keep, what to cut, what actually serves the work, which is a different skill from producing draft material quickly. Live performance, presence, the specific relationship an audience has with a specific artist. None of this is immune to disruption in some general sense, but none of it is replaced by faster image generation, either.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Worth Sitting With</w:t>
            </w:r>
          </w:p>
          <w:p>
            <w:r>
              <w:t xml:space="preserve">Most of the anxiety in creative communities isn't really about being outcompeted on craft — it's about a market that was already undervaluing certain kinds of creative labor, now having an even cheaper alternative to underpay for it. That's a real problem, and it's a different problem than “AI can now do what I do.”</w:t>
            </w:r>
          </w:p>
        </w:tc>
      </w:tr>
    </w:tbl>
    <w:p>
      <w:r>
        <w:br w:type="page"/>
      </w:r>
    </w:p>
    <w:p>
      <w:pPr>
        <w:pStyle w:val="Heading1"/>
        <w:spacing w:after="200" w:before="400"/>
      </w:pPr>
      <w:r>
        <w:t xml:space="preserve">Chapter 3: The Ethics You Can't Skip</w:t>
      </w:r>
    </w:p>
    <w:p>
      <w:pPr>
        <w:spacing w:after="150"/>
      </w:pPr>
      <w:r>
        <w:t xml:space="preserve">Any honest book on this topic has to deal with where these models actually came from, because it changes what a responsible choice looks like for a working creative.</w:t>
      </w:r>
    </w:p>
    <w:p>
      <w:pPr>
        <w:pStyle w:val="Heading2"/>
        <w:spacing w:after="150" w:before="300"/>
      </w:pPr>
      <w:r>
        <w:t xml:space="preserve">The training data problem is real</w:t>
      </w:r>
    </w:p>
    <w:p>
      <w:pPr>
        <w:spacing w:after="150"/>
      </w:pPr>
      <w:r>
        <w:t xml:space="preserve">Many image and text generation models were trained on large datasets that included copyrighted creative work, scraped without the consent, credit, or payment of the people who made it. This is a legitimate, ongoing grievance, actively contested in courts and legislatures in different ways in different places, and it is not resolved simply because these tools are now in wide use. If you choose not to use these tools at all on these grounds, that is a fully coherent, defensible position — not a failure to adapt.</w:t>
      </w:r>
    </w:p>
    <w:p>
      <w:pPr>
        <w:pStyle w:val="Heading2"/>
        <w:spacing w:after="150" w:before="300"/>
      </w:pPr>
      <w:r>
        <w:t xml:space="preserve">If you do choose to use AI tools</w:t>
      </w:r>
    </w:p>
    <w:p>
      <w:pPr>
        <w:pStyle w:val="ListParagraph"/>
        <w:numPr>
          <w:ilvl w:val="0"/>
          <w:numId w:val="1"/>
        </w:numPr>
        <w:spacing w:after="60"/>
      </w:pPr>
      <w:r>
        <w:t xml:space="preserve">Be honest with clients and audiences about where AI was used in a piece of work, especially anywhere authenticity is part of what's being sold.</w:t>
      </w:r>
    </w:p>
    <w:p>
      <w:pPr>
        <w:pStyle w:val="ListParagraph"/>
        <w:numPr>
          <w:ilvl w:val="0"/>
          <w:numId w:val="1"/>
        </w:numPr>
        <w:spacing w:after="60"/>
      </w:pPr>
      <w:r>
        <w:t xml:space="preserve">Avoid generating work that closely imitates a specific living artist's identifiable style without their consent.</w:t>
      </w:r>
    </w:p>
    <w:p>
      <w:pPr>
        <w:pStyle w:val="ListParagraph"/>
        <w:numPr>
          <w:ilvl w:val="0"/>
          <w:numId w:val="1"/>
        </w:numPr>
        <w:spacing w:after="60"/>
      </w:pPr>
      <w:r>
        <w:t xml:space="preserve">Understand your specific tool's current terms around training data and opt-outs — these vary by provider and change over time.</w:t>
      </w:r>
    </w:p>
    <w:p>
      <w:pPr>
        <w:pStyle w:val="ListParagraph"/>
        <w:numPr>
          <w:ilvl w:val="0"/>
          <w:numId w:val="1"/>
        </w:numPr>
        <w:spacing w:after="60"/>
      </w:pPr>
      <w:r>
        <w:t xml:space="preserve">Consider supporting or advocating for artist compensation and opt-in training models where they exist.</w:t>
      </w:r>
    </w:p>
    <w:p>
      <w:pPr>
        <w:pStyle w:val="Heading2"/>
        <w:spacing w:after="150" w:before="300"/>
      </w:pPr>
      <w:r>
        <w:t xml:space="preserve">There is no single correct answer here</w:t>
      </w:r>
    </w:p>
    <w:p>
      <w:pPr>
        <w:spacing w:after="150"/>
      </w:pPr>
      <w:r>
        <w:t xml:space="preserve">Two equally thoughtful, ethical creatives can land in different places — one avoiding these tools entirely on principle, another using them selectively with real boundaries. This book isn't going to tell you which one is right. It's going to assume you're capable of making that call yourself, with real information instead of hype in either direction.</w:t>
      </w:r>
    </w:p>
    <w:p>
      <w:r>
        <w:br w:type="page"/>
      </w:r>
    </w:p>
    <w:p>
      <w:pPr>
        <w:pStyle w:val="Heading1"/>
        <w:spacing w:after="200" w:before="400"/>
      </w:pPr>
      <w:r>
        <w:t xml:space="preserve">Chapter 4: Real Creatives, Real Choices</w:t>
      </w:r>
    </w:p>
    <w:p>
      <w:pPr>
        <w:spacing w:after="150"/>
      </w:pPr>
      <w:r>
        <w:t xml:space="preserve">The following are composite stories — built from common, realistic patterns rather than any single real individual — meant to show that there isn't one right answer, only different working choices.</w:t>
      </w:r>
    </w:p>
    <w:p>
      <w:pPr>
        <w:pStyle w:val="Heading2"/>
        <w:spacing w:after="150" w:before="300"/>
      </w:pPr>
      <w:r>
        <w:t xml:space="preserve">The Illustrator Who Says No</w:t>
      </w:r>
    </w:p>
    <w:p>
      <w:pPr>
        <w:spacing w:after="150"/>
      </w:pPr>
      <w:r>
        <w:t xml:space="preserve">An illustrator built her entire practice around a distinctive hand-drawn style. After the training-data controversies, she made a firm, public decision not to use generative AI tools in her own work at all, and added a clear statement to her website about it. Some clients left. Others specifically sought her out because of that stance. Her business today is smaller in one direction and more values-aligned in another — a trade she'd make again.</w:t>
      </w:r>
    </w:p>
    <w:p>
      <w:pPr>
        <w:pStyle w:val="Heading2"/>
        <w:spacing w:after="150" w:before="300"/>
      </w:pPr>
      <w:r>
        <w:t xml:space="preserve">The Novelist Who Uses It Narrowly</w:t>
      </w:r>
    </w:p>
    <w:p>
      <w:pPr>
        <w:spacing w:after="150"/>
      </w:pPr>
      <w:r>
        <w:t xml:space="preserve">A novelist uses AI for exactly one thing: getting oriented on unfamiliar research topics before writing, the same way she'd once have spent a disorganized afternoon with library books. Not a word of her actual prose is AI-generated — that boundary is non-negotiable for her, both artistically and ethically. The research shortcut gives her more time for the writing itself.</w:t>
      </w:r>
    </w:p>
    <w:p>
      <w:pPr>
        <w:pStyle w:val="Heading2"/>
        <w:spacing w:after="150" w:before="300"/>
      </w:pPr>
      <w:r>
        <w:t xml:space="preserve">The Musician Who Uses It Loudly, With Disclosure</w:t>
      </w:r>
    </w:p>
    <w:p>
      <w:pPr>
        <w:spacing w:after="150"/>
      </w:pPr>
      <w:r>
        <w:t xml:space="preserve">An independent musician experiments openly with AI-generated instrumental layers in some tracks, always disclosed clearly in his release notes. He's lost some listeners who feel strongly against it, and gained others curious about the experimentation itself. He treats the disclosure as non-negotiable — not because he's ashamed, but because he thinks his audience deserves to know.</w:t>
      </w:r>
    </w:p>
    <w:p>
      <w:pPr>
        <w:pStyle w:val="Heading2"/>
        <w:spacing w:after="150" w:before="300"/>
      </w:pPr>
      <w:r>
        <w:t xml:space="preserve">The Photographer in the Middle</w:t>
      </w:r>
    </w:p>
    <w:p>
      <w:pPr>
        <w:spacing w:after="150"/>
      </w:pPr>
      <w:r>
        <w:t xml:space="preserve">A commercial photographer uses AI only for administrative work — drafting client emails, organizing shoot logistics — and never touches her actual images with it. For her, the line isn't about the tool being bad; it's about where her actual craft lives, and keeping AI entirely out of that specific space.</w:t>
      </w:r>
    </w:p>
    <w:p>
      <w:pPr>
        <w:spacing w:after="150"/>
      </w:pPr>
      <w:r>
        <w:t xml:space="preserve">Four different, defensible choices. None of them wrong. All of them made with actual thought instead of pure panic or pure hype.</w:t>
      </w:r>
    </w:p>
    <w:p>
      <w:r>
        <w:br w:type="page"/>
      </w:r>
    </w:p>
    <w:p>
      <w:pPr>
        <w:pStyle w:val="Heading1"/>
        <w:spacing w:after="200" w:before="400"/>
      </w:pPr>
      <w:r>
        <w:t xml:space="preserve">Chapter 5: Where AI Is Actually a Tool, Not a Threat</w:t>
      </w:r>
    </w:p>
    <w:p>
      <w:pPr>
        <w:spacing w:after="150"/>
      </w:pPr>
      <w:r>
        <w:t xml:space="preserve">For creatives who do choose to use these tools at all, the least controversial and most genuinely useful applications tend to sit around the edges of the actual creative act, not inside it.</w:t>
      </w:r>
    </w:p>
    <w:p>
      <w:pPr>
        <w:pStyle w:val="ListParagraph"/>
        <w:numPr>
          <w:ilvl w:val="0"/>
          <w:numId w:val="1"/>
        </w:numPr>
        <w:spacing w:after="60"/>
      </w:pPr>
      <w:r>
        <w:t xml:space="preserve">Brainstorming variations on an idea before committing to a direction — quantity as a starting point, not a finished product.</w:t>
      </w:r>
    </w:p>
    <w:p>
      <w:pPr>
        <w:pStyle w:val="ListParagraph"/>
        <w:numPr>
          <w:ilvl w:val="0"/>
          <w:numId w:val="1"/>
        </w:numPr>
        <w:spacing w:after="60"/>
      </w:pPr>
      <w:r>
        <w:t xml:space="preserve">Drafting administrative communication: client emails, invoices, project updates.</w:t>
      </w:r>
    </w:p>
    <w:p>
      <w:pPr>
        <w:pStyle w:val="ListParagraph"/>
        <w:numPr>
          <w:ilvl w:val="0"/>
          <w:numId w:val="1"/>
        </w:numPr>
        <w:spacing w:after="60"/>
      </w:pPr>
      <w:r>
        <w:t xml:space="preserve">Research and reference-gathering before the actual creative work begins.</w:t>
      </w:r>
    </w:p>
    <w:p>
      <w:pPr>
        <w:pStyle w:val="ListParagraph"/>
        <w:numPr>
          <w:ilvl w:val="0"/>
          <w:numId w:val="1"/>
        </w:numPr>
        <w:spacing w:after="60"/>
      </w:pPr>
      <w:r>
        <w:t xml:space="preserve">Organizing and summarizing your own existing notes, drafts, or reference material.</w:t>
      </w:r>
    </w:p>
    <w:p>
      <w:pPr>
        <w:pStyle w:val="ListParagraph"/>
        <w:numPr>
          <w:ilvl w:val="0"/>
          <w:numId w:val="1"/>
        </w:numPr>
        <w:spacing w:after="60"/>
      </w:pPr>
      <w:r>
        <w:t xml:space="preserve">Prototyping a rough structural idea — a beat sheet, a compositional sketch — that you then execute yourself.</w:t>
      </w:r>
    </w:p>
    <w:p>
      <w:pPr>
        <w:spacing w:after="150"/>
      </w:pPr>
      <w:r>
        <w:t xml:space="preserve">Notice the pattern: in every case, AI handles something adjacent to the work, and the actual creative decisions — what to keep, what voice to use, what the piece is actually trying to say — stay entirely with the human. That boundary is worth being deliberate about, whatever your overall stance on these tools.</w:t>
      </w:r>
    </w:p>
    <w:p>
      <w:r>
        <w:br w:type="page"/>
      </w:r>
    </w:p>
    <w:p>
      <w:pPr>
        <w:pStyle w:val="Heading1"/>
        <w:spacing w:after="200" w:before="400"/>
      </w:pPr>
      <w:r>
        <w:t xml:space="preserve">Chapter 6: Protecting Your Work and Your Voice</w:t>
      </w:r>
    </w:p>
    <w:p>
      <w:pPr>
        <w:spacing w:after="150"/>
      </w:pPr>
      <w:r>
        <w:t xml:space="preserve">Whatever you decide about using AI yourself, most creatives share a separate, related concern: protecting their own work from being used without consent. A few practical, non-legal steps worth knowing about:</w:t>
      </w:r>
    </w:p>
    <w:p>
      <w:pPr>
        <w:pStyle w:val="ListParagraph"/>
        <w:numPr>
          <w:ilvl w:val="0"/>
          <w:numId w:val="1"/>
        </w:numPr>
        <w:spacing w:after="60"/>
      </w:pPr>
      <w:r>
        <w:t xml:space="preserve">Check whether platforms you post work to offer an AI-training opt-out setting, and use it if the option matters to you.</w:t>
      </w:r>
    </w:p>
    <w:p>
      <w:pPr>
        <w:pStyle w:val="ListParagraph"/>
        <w:numPr>
          <w:ilvl w:val="0"/>
          <w:numId w:val="1"/>
        </w:numPr>
        <w:spacing w:after="60"/>
      </w:pPr>
      <w:r>
        <w:t xml:space="preserve">Understand that watermarking and metadata can be stripped, so treat them as a speed bump, not a guarantee.</w:t>
      </w:r>
    </w:p>
    <w:p>
      <w:pPr>
        <w:pStyle w:val="ListParagraph"/>
        <w:numPr>
          <w:ilvl w:val="0"/>
          <w:numId w:val="1"/>
        </w:numPr>
        <w:spacing w:after="60"/>
      </w:pPr>
      <w:r>
        <w:t xml:space="preserve">Keep records of your own original work and its creation process, which can matter if you ever need to demonstrate authorship.</w:t>
      </w:r>
    </w:p>
    <w:p>
      <w:pPr>
        <w:pStyle w:val="ListParagraph"/>
        <w:numPr>
          <w:ilvl w:val="0"/>
          <w:numId w:val="1"/>
        </w:numPr>
        <w:spacing w:after="60"/>
      </w:pPr>
      <w:r>
        <w:t xml:space="preserve">Read the terms of service of any platform you post to — some claim broader usage rights than creatives expect.</w:t>
      </w:r>
    </w:p>
    <w:p>
      <w:pPr>
        <w:pStyle w:val="ListParagraph"/>
        <w:numPr>
          <w:ilvl w:val="0"/>
          <w:numId w:val="1"/>
        </w:numPr>
        <w:spacing w:after="60"/>
      </w:pPr>
      <w:r>
        <w:t xml:space="preserve">Consider joining or supporting collective advocacy efforts, since individual opt-outs matter less than industry-wide standards.</w:t>
      </w:r>
    </w:p>
    <w:p>
      <w:pPr>
        <w:spacing w:after="150"/>
      </w:pPr>
      <w:r>
        <w:t xml:space="preserve">None of this fully solves the underlying problem — that's a legal and policy question well beyond what a single creative can fix alone. But being informed about what protection currently exists, thin as it is, beats not knowing your options at all.</w:t>
      </w:r>
    </w:p>
    <w:p>
      <w:r>
        <w:br w:type="page"/>
      </w:r>
    </w:p>
    <w:p>
      <w:pPr>
        <w:pStyle w:val="Heading1"/>
        <w:spacing w:after="200" w:before="400"/>
      </w:pPr>
      <w:r>
        <w:t xml:space="preserve">Chapter 7: The Uncomfortable Truth About Timing</w:t>
      </w:r>
    </w:p>
    <w:p>
      <w:pPr>
        <w:spacing w:after="150"/>
      </w:pPr>
      <w:r>
        <w:t xml:space="preserve">Here's the part of this book that's hardest to write honestly: whatever you personally decide about AI, the broader market and industry changes are happening somewhat independent of any individual creative's choice. That's uncomfortable, and it's also just true — the same way it was true of digital photography's effect on film labs, or streaming's effect on record stores, changes that individual photographers and musicians didn't cause and couldn't singlehandedly stop.</w:t>
      </w:r>
    </w:p>
    <w:p>
      <w:pPr>
        <w:spacing w:after="150"/>
      </w:pPr>
      <w:r>
        <w:t xml:space="preserve">That's not a reason to feel powerless. It's a reason to focus your actual agency where it lives: your specific choices about your own work, your own ethics, your own boundaries, and your own voice — rather than a fight to stop or control an industry-wide shift that isn't within any one person's control. That distinction — between what you can't control and what you genuinely can — is worth returning to whenever the anxiety spikes.</w:t>
      </w:r>
    </w:p>
    <w:p>
      <w:r>
        <w:br w:type="page"/>
      </w:r>
    </w:p>
    <w:p>
      <w:pPr>
        <w:pStyle w:val="Heading1"/>
        <w:spacing w:after="200" w:before="400"/>
      </w:pPr>
      <w:r>
        <w:t xml:space="preserve">Conclusion: You Get to Decide What Role It Plays</w:t>
      </w:r>
    </w:p>
    <w:p>
      <w:pPr>
        <w:spacing w:after="150"/>
      </w:pPr>
      <w:r>
        <w:t xml:space="preserve">There's no tidy resolution here, and this book isn't going to manufacture one. Real harm happened in how these tools were built. Real pressure exists on certain kinds of creative work. And real, valid choices exist across a wide range — from using these tools thoughtfully and selectively, to refusing them entirely on principle, to something in between that shifts as you learn more.</w:t>
      </w:r>
    </w:p>
    <w:p>
      <w:pPr>
        <w:spacing w:after="150"/>
      </w:pPr>
      <w:r>
        <w:t xml:space="preserve">What matters is that the choice stays yours, made with real information instead of either panic or hype, and revisited honestly as the situation keeps changing — because it will keep changing, for everyone, regardless of which choice you make today.</w:t>
      </w:r>
    </w:p>
    <w:p>
      <w:r>
        <w:br w:type="page"/>
      </w:r>
    </w:p>
    <w:p>
      <w:pPr>
        <w:pStyle w:val="Heading1"/>
        <w:spacing w:after="200" w:before="400"/>
      </w:pPr>
      <w:r>
        <w:t xml:space="preserve">Resources &amp; Next Steps</w:t>
      </w:r>
    </w:p>
    <w:p>
      <w:pPr>
        <w:spacing w:after="150"/>
      </w:pPr>
      <w:r>
        <w:t xml:space="preserve">If you do choose to use AI tools selectively in your own practice, these more specific, tactical guides go deeper on individual tools:</w:t>
      </w:r>
    </w:p>
    <w:p>
      <w:pPr>
        <w:pStyle w:val="ListParagraph"/>
        <w:numPr>
          <w:ilvl w:val="0"/>
          <w:numId w:val="1"/>
        </w:numPr>
        <w:spacing w:after="60"/>
      </w:pPr>
      <w:r>
        <w:t xml:space="preserve">A prompt-mastery system for AI image generation, for illustrators and visual artists curious about the tool itself</w:t>
      </w:r>
    </w:p>
    <w:p>
      <w:pPr>
        <w:pStyle w:val="ListParagraph"/>
        <w:numPr>
          <w:ilvl w:val="0"/>
          <w:numId w:val="1"/>
        </w:numPr>
        <w:spacing w:after="60"/>
      </w:pPr>
      <w:r>
        <w:t xml:space="preserve">A consent-first guide to AI voice cloning and narration, for musicians and audio creators, built entirely around ethical use of your own voice</w:t>
      </w:r>
    </w:p>
    <w:p>
      <w:pPr>
        <w:pStyle w:val="ListParagraph"/>
        <w:numPr>
          <w:ilvl w:val="0"/>
          <w:numId w:val="1"/>
        </w:numPr>
        <w:spacing w:after="60"/>
      </w:pPr>
      <w:r>
        <w:t xml:space="preserve">An AI video and B-roll system for creators, focused on supplementary footage rather than replacing original creative work</w:t>
      </w:r>
    </w:p>
    <w:p>
      <w:pPr>
        <w:spacing w:after="150"/>
      </w:pPr>
      <w:r>
        <w:t xml:space="preserve">And if you're still deciding where you land, that's a completely reasonable place to be — there's no deadline on this decision, and it's allowed to change.</w:t>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F4E79"/>
      <w:sz w:val="34"/>
      <w:szCs w:val="34"/>
    </w:rPr>
  </w:style>
  <w:style w:type="paragraph" w:styleId="Heading2">
    <w:name w:val="Heading 2"/>
    <w:basedOn w:val="Normal"/>
    <w:next w:val="Normal"/>
    <w:qFormat/>
    <w:rPr>
      <w:rFonts w:ascii="Calibri" w:cs="Calibri" w:eastAsia="Calibri" w:hAnsi="Calibri"/>
      <w:b/>
      <w:bCs/>
      <w:color w:val="1F4E79"/>
      <w:sz w:val="28"/>
      <w:szCs w:val="28"/>
    </w:rPr>
  </w:style>
  <w:style w:type="paragraph" w:styleId="Heading3">
    <w:name w:val="Heading 3"/>
    <w:basedOn w:val="Normal"/>
    <w:next w:val="Normal"/>
    <w:qFormat/>
    <w:rPr>
      <w:rFonts w:ascii="Calibri" w:cs="Calibri" w:eastAsia="Calibri" w:hAnsi="Calibri"/>
      <w:b/>
      <w:bCs/>
      <w:color w:val="333333"/>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2026-07-24T08:02:41.764Z</dcterms:created>
  <dcterms:modified xsi:type="dcterms:W3CDTF">2026-07-24T08:02:41.780Z</dcterms:modified>
</cp:coreProperties>
</file>

<file path=docProps/custom.xml><?xml version="1.0" encoding="utf-8"?>
<Properties xmlns="http://schemas.openxmlformats.org/officeDocument/2006/custom-properties" xmlns:vt="http://schemas.openxmlformats.org/officeDocument/2006/docPropsVTypes"/>
</file>